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85555A" w:rsidRPr="004E6C70" w:rsidRDefault="00330A2D" w:rsidP="002F0E5A">
      <w:pPr>
        <w:spacing w:line="480" w:lineRule="auto"/>
        <w:jc w:val="center"/>
        <w:rPr>
          <w:szCs w:val="24"/>
        </w:rPr>
      </w:pPr>
      <w:r w:rsidRPr="004E6C70">
        <w:rPr>
          <w:szCs w:val="24"/>
        </w:rPr>
        <w:t>Ethical Issues Analysis</w:t>
      </w:r>
    </w:p>
    <w:p w:rsidR="00893CF7" w:rsidRPr="004E6C70" w:rsidRDefault="00893CF7" w:rsidP="002F0E5A">
      <w:pPr>
        <w:spacing w:line="480" w:lineRule="auto"/>
        <w:jc w:val="center"/>
        <w:rPr>
          <w:szCs w:val="24"/>
        </w:rPr>
      </w:pPr>
      <w:r w:rsidRPr="004E6C70">
        <w:rPr>
          <w:szCs w:val="24"/>
        </w:rPr>
        <w:t>Student’s Name</w:t>
      </w:r>
    </w:p>
    <w:p w:rsidR="00893CF7" w:rsidRPr="004E6C70" w:rsidRDefault="00893CF7" w:rsidP="002F0E5A">
      <w:pPr>
        <w:spacing w:line="480" w:lineRule="auto"/>
        <w:jc w:val="center"/>
        <w:rPr>
          <w:szCs w:val="24"/>
        </w:rPr>
      </w:pPr>
      <w:r w:rsidRPr="004E6C70">
        <w:rPr>
          <w:szCs w:val="24"/>
        </w:rPr>
        <w:t>Institution</w:t>
      </w: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BE30D8" w:rsidRPr="004E6C70" w:rsidRDefault="00BE30D8" w:rsidP="002F0E5A">
      <w:pPr>
        <w:spacing w:line="480" w:lineRule="auto"/>
        <w:jc w:val="center"/>
        <w:rPr>
          <w:szCs w:val="24"/>
        </w:rPr>
      </w:pPr>
    </w:p>
    <w:p w:rsidR="00330A2D" w:rsidRPr="004E6C70" w:rsidRDefault="00330A2D" w:rsidP="002F0E5A">
      <w:pPr>
        <w:spacing w:line="480" w:lineRule="auto"/>
        <w:jc w:val="center"/>
        <w:rPr>
          <w:szCs w:val="24"/>
        </w:rPr>
      </w:pPr>
      <w:r w:rsidRPr="004E6C70">
        <w:rPr>
          <w:szCs w:val="24"/>
        </w:rPr>
        <w:lastRenderedPageBreak/>
        <w:t xml:space="preserve">Ethical </w:t>
      </w:r>
      <w:bookmarkStart w:id="0" w:name="_GoBack"/>
      <w:bookmarkEnd w:id="0"/>
      <w:r w:rsidRPr="004E6C70">
        <w:rPr>
          <w:szCs w:val="24"/>
        </w:rPr>
        <w:t>Issues Analysis</w:t>
      </w:r>
    </w:p>
    <w:p w:rsidR="00330A2D" w:rsidRPr="00A60649" w:rsidRDefault="00330A2D" w:rsidP="002F0E5A">
      <w:pPr>
        <w:spacing w:line="480" w:lineRule="auto"/>
        <w:jc w:val="center"/>
        <w:rPr>
          <w:b/>
          <w:szCs w:val="24"/>
        </w:rPr>
      </w:pPr>
      <w:r w:rsidRPr="00A60649">
        <w:rPr>
          <w:b/>
          <w:szCs w:val="24"/>
        </w:rPr>
        <w:t>Description of Ethical Issue</w:t>
      </w:r>
    </w:p>
    <w:p w:rsidR="00A60649" w:rsidRPr="00A60649" w:rsidRDefault="00A60649" w:rsidP="002F0E5A">
      <w:pPr>
        <w:spacing w:line="480" w:lineRule="auto"/>
        <w:ind w:firstLine="720"/>
        <w:rPr>
          <w:szCs w:val="24"/>
        </w:rPr>
      </w:pPr>
      <w:r w:rsidRPr="00A60649">
        <w:rPr>
          <w:szCs w:val="24"/>
        </w:rPr>
        <w:t xml:space="preserve">A Wisconsin company, 32M (Three square Market) is offering to implant electronic chips, the size of a grain of rice, under the skin of its employees. The chip could then be used for several activities such as swiping into an office building or paying for food in the cafeteria. The chip also functions as a multi-purpose key, credit card, and as an identification tool. The chip is implanted in the finger, and the employees might be able to use it to log into computers, open doors, store health information, and much more. This move by the company raised many discussions about ethics, health, security, and privacy concerns. </w:t>
      </w:r>
    </w:p>
    <w:p w:rsidR="00A60649" w:rsidRPr="00A60649" w:rsidRDefault="00A60649" w:rsidP="002F0E5A">
      <w:pPr>
        <w:spacing w:line="480" w:lineRule="auto"/>
        <w:ind w:firstLine="720"/>
        <w:rPr>
          <w:szCs w:val="24"/>
        </w:rPr>
      </w:pPr>
      <w:r w:rsidRPr="00A60649">
        <w:rPr>
          <w:szCs w:val="24"/>
        </w:rPr>
        <w:t xml:space="preserve">According to </w:t>
      </w:r>
      <w:r w:rsidR="00A86A62">
        <w:rPr>
          <w:szCs w:val="24"/>
        </w:rPr>
        <w:t>Haines and Street (2008)</w:t>
      </w:r>
      <w:r w:rsidRPr="00A60649">
        <w:rPr>
          <w:szCs w:val="24"/>
        </w:rPr>
        <w:t>, an ethical issue is a situation that needs an individual or an organization to choose between options that must be evaluated as ethical (right) or unethical (wrong)</w:t>
      </w:r>
      <w:r w:rsidR="00A86A62">
        <w:rPr>
          <w:szCs w:val="24"/>
        </w:rPr>
        <w:t xml:space="preserve"> (Haines and Street, 2008)</w:t>
      </w:r>
      <w:r w:rsidRPr="00A60649">
        <w:rPr>
          <w:szCs w:val="24"/>
        </w:rPr>
        <w:t xml:space="preserve">. In case, Wisconsin Company's move to implant its employees with </w:t>
      </w:r>
      <w:r w:rsidR="002F0E5A">
        <w:rPr>
          <w:szCs w:val="24"/>
        </w:rPr>
        <w:t xml:space="preserve">an </w:t>
      </w:r>
      <w:r w:rsidRPr="00A60649">
        <w:rPr>
          <w:szCs w:val="24"/>
        </w:rPr>
        <w:t>electronic chip amounts to an ethical issue because it raises the question of right or wrong. The company has to choose between the benefits of the implants and the health, security, and privacy wellbeing of the employees. Each ethical issue has its stakeholders, which are the parties that carry out the actions and those that are affected by the ethical situations. The stakeholders, in this case, are the company on one side, and its employees on the other. This paper will analyze the above issue from three different viewpoints of people who rely on three different approaches to ethical decision-making.</w:t>
      </w:r>
    </w:p>
    <w:p w:rsidR="00A60649" w:rsidRPr="00A60649" w:rsidRDefault="00A60649" w:rsidP="002F0E5A">
      <w:pPr>
        <w:spacing w:line="480" w:lineRule="auto"/>
        <w:jc w:val="center"/>
        <w:rPr>
          <w:b/>
          <w:szCs w:val="24"/>
        </w:rPr>
      </w:pPr>
      <w:r w:rsidRPr="00A60649">
        <w:rPr>
          <w:b/>
          <w:szCs w:val="24"/>
        </w:rPr>
        <w:t>Utilitarian Analysis of Ethical Issue</w:t>
      </w:r>
    </w:p>
    <w:p w:rsidR="00A60649" w:rsidRPr="00A60649" w:rsidRDefault="00A60649" w:rsidP="002F0E5A">
      <w:pPr>
        <w:spacing w:line="480" w:lineRule="auto"/>
        <w:ind w:firstLine="720"/>
        <w:rPr>
          <w:szCs w:val="24"/>
        </w:rPr>
      </w:pPr>
      <w:r w:rsidRPr="00A60649">
        <w:rPr>
          <w:szCs w:val="24"/>
        </w:rPr>
        <w:t xml:space="preserve">Utilitarianism is an ethical theory that provides that the best action is that which maximizes utility. According to </w:t>
      </w:r>
      <w:r w:rsidR="00422B0D">
        <w:rPr>
          <w:szCs w:val="24"/>
        </w:rPr>
        <w:t>Rawls (2009)</w:t>
      </w:r>
      <w:r w:rsidRPr="00A60649">
        <w:rPr>
          <w:szCs w:val="24"/>
        </w:rPr>
        <w:t>, the utility is the summation of all pleasures that arise from the action, after subtracting the suffering of the other stakeholders involved in the action. It is a version of consequentialism, which provides that the costs of any action are the only measure of wrong or right.  Utilitarianism considers the interests of all stakeholders similarly. The utilitarian strives to answer the practical question of ‘what ought a man to do?' the answer they provide to this question is that man should act to produce the best results as possible</w:t>
      </w:r>
      <w:r w:rsidR="00422B0D">
        <w:rPr>
          <w:szCs w:val="24"/>
        </w:rPr>
        <w:t xml:space="preserve"> (Rawls, 2009)</w:t>
      </w:r>
      <w:r w:rsidRPr="00A60649">
        <w:rPr>
          <w:szCs w:val="24"/>
        </w:rPr>
        <w:t xml:space="preserve">. </w:t>
      </w:r>
    </w:p>
    <w:p w:rsidR="00A60649" w:rsidRPr="00A60649" w:rsidRDefault="00A60649" w:rsidP="002F0E5A">
      <w:pPr>
        <w:spacing w:line="480" w:lineRule="auto"/>
        <w:ind w:firstLine="720"/>
        <w:rPr>
          <w:szCs w:val="24"/>
        </w:rPr>
      </w:pPr>
      <w:r w:rsidRPr="00A60649">
        <w:rPr>
          <w:szCs w:val="24"/>
        </w:rPr>
        <w:t xml:space="preserve">In the concept of consequences of an action, the utilitarian considers all of the positives and negatives arising from the act, whether produced during the performance or after the act have been performed. If the variation in the magnitudes of outcomes of alternative action is not big, the utilitarian does not regard the choice between the actions as a moral issue. Utilitarianism classifies the actions as wrong or right only if the consequences are significant that an individual would like to see the agent obligated, not just convinced and encouraged, to act in an ideal manner. Therefore, in this case, the utilitarian will not consider the act of the companies to implant chips to their employees as an ethical issue. There is no significant difference between the right and wrong consequences of the action.      </w:t>
      </w:r>
    </w:p>
    <w:p w:rsidR="00A60649" w:rsidRPr="00A60649" w:rsidRDefault="00A60649" w:rsidP="002F0E5A">
      <w:pPr>
        <w:spacing w:line="480" w:lineRule="auto"/>
        <w:jc w:val="center"/>
        <w:rPr>
          <w:b/>
          <w:szCs w:val="24"/>
        </w:rPr>
      </w:pPr>
      <w:r w:rsidRPr="00A60649">
        <w:rPr>
          <w:b/>
          <w:szCs w:val="24"/>
        </w:rPr>
        <w:t>Deontological Analysis of Ethical Issue</w:t>
      </w:r>
    </w:p>
    <w:p w:rsidR="00A60649" w:rsidRPr="00A60649" w:rsidRDefault="00A60649" w:rsidP="002F0E5A">
      <w:pPr>
        <w:spacing w:line="480" w:lineRule="auto"/>
        <w:ind w:firstLine="720"/>
        <w:rPr>
          <w:szCs w:val="24"/>
        </w:rPr>
      </w:pPr>
      <w:r w:rsidRPr="00A60649">
        <w:rPr>
          <w:szCs w:val="24"/>
        </w:rPr>
        <w:t xml:space="preserve">The deontological ethical theory emphasizes the </w:t>
      </w:r>
      <w:r w:rsidR="00B37B2B">
        <w:rPr>
          <w:szCs w:val="24"/>
        </w:rPr>
        <w:t>relations</w:t>
      </w:r>
      <w:r w:rsidRPr="00A60649">
        <w:rPr>
          <w:szCs w:val="24"/>
        </w:rPr>
        <w:t xml:space="preserve"> between duty and the decency of </w:t>
      </w:r>
      <w:r w:rsidR="00B37B2B">
        <w:rPr>
          <w:szCs w:val="24"/>
        </w:rPr>
        <w:t>people’s</w:t>
      </w:r>
      <w:r w:rsidRPr="00A60649">
        <w:rPr>
          <w:szCs w:val="24"/>
        </w:rPr>
        <w:t xml:space="preserve"> actions. Acco</w:t>
      </w:r>
      <w:r w:rsidR="00B37B2B">
        <w:rPr>
          <w:szCs w:val="24"/>
        </w:rPr>
        <w:t>rding to these ethics, an act</w:t>
      </w:r>
      <w:r w:rsidRPr="00A60649">
        <w:rPr>
          <w:szCs w:val="24"/>
        </w:rPr>
        <w:t xml:space="preserve"> is deemed to be morally right because the outcomes of the action are good. It also provides that at least some actions are morally mandatory irrespective of their consequences for the good of humanity. Deontological focuses on and strict observance of sovereign moral duties or rules. For a person to make the right choices, he or she has first to understand what their moral duties are. When people follow their duty, they are </w:t>
      </w:r>
      <w:r w:rsidR="00B37B2B">
        <w:rPr>
          <w:szCs w:val="24"/>
        </w:rPr>
        <w:t>behaving in a moral manner</w:t>
      </w:r>
      <w:r w:rsidR="00093237">
        <w:rPr>
          <w:szCs w:val="24"/>
        </w:rPr>
        <w:t xml:space="preserve">. Likewise, </w:t>
      </w:r>
      <w:r w:rsidRPr="00A60649">
        <w:rPr>
          <w:szCs w:val="24"/>
        </w:rPr>
        <w:t xml:space="preserve">when they fail to follow their duty, they are acting </w:t>
      </w:r>
      <w:r w:rsidR="00B37B2B">
        <w:rPr>
          <w:szCs w:val="24"/>
        </w:rPr>
        <w:t>in an immoral manner</w:t>
      </w:r>
      <w:r w:rsidRPr="00A60649">
        <w:rPr>
          <w:szCs w:val="24"/>
        </w:rPr>
        <w:t xml:space="preserve">. Often in the deontological </w:t>
      </w:r>
      <w:r w:rsidR="00B37B2B">
        <w:rPr>
          <w:szCs w:val="24"/>
        </w:rPr>
        <w:t>ethics</w:t>
      </w:r>
      <w:r w:rsidRPr="00A60649">
        <w:rPr>
          <w:szCs w:val="24"/>
        </w:rPr>
        <w:t xml:space="preserve">, man's obligation, rules, and duties are </w:t>
      </w:r>
      <w:r w:rsidR="00B37B2B">
        <w:rPr>
          <w:szCs w:val="24"/>
        </w:rPr>
        <w:t>decided</w:t>
      </w:r>
      <w:r w:rsidRPr="00A60649">
        <w:rPr>
          <w:szCs w:val="24"/>
        </w:rPr>
        <w:t xml:space="preserve"> by God</w:t>
      </w:r>
      <w:r w:rsidR="00422B0D">
        <w:rPr>
          <w:szCs w:val="24"/>
        </w:rPr>
        <w:t xml:space="preserve"> (DeConinck </w:t>
      </w:r>
      <w:r w:rsidR="00422B0D" w:rsidRPr="00422B0D">
        <w:rPr>
          <w:szCs w:val="24"/>
        </w:rPr>
        <w:t>&amp; Lewis</w:t>
      </w:r>
      <w:r w:rsidR="00422B0D">
        <w:rPr>
          <w:szCs w:val="24"/>
        </w:rPr>
        <w:t>, 1997)</w:t>
      </w:r>
      <w:r w:rsidRPr="00A60649">
        <w:rPr>
          <w:szCs w:val="24"/>
        </w:rPr>
        <w:t>.</w:t>
      </w:r>
    </w:p>
    <w:p w:rsidR="00A60649" w:rsidRPr="00A60649" w:rsidRDefault="00A60649" w:rsidP="002F0E5A">
      <w:pPr>
        <w:spacing w:line="480" w:lineRule="auto"/>
        <w:ind w:firstLine="720"/>
        <w:rPr>
          <w:szCs w:val="24"/>
        </w:rPr>
      </w:pPr>
      <w:r w:rsidRPr="00A60649">
        <w:rPr>
          <w:szCs w:val="24"/>
        </w:rPr>
        <w:t xml:space="preserve">To answer the question of whether it is ethical for companies to require employees to receive an implant as part of their terms of employment, an individual using deontological ethics would first have to ask another question; what is the moral duty of a particular company. In this case, the duty of the company would be to protect the rights, privacy, health, as well as security welfare of its employees. Therefore, the act would be unethical because it contradicts the moral duty of the company.         </w:t>
      </w:r>
    </w:p>
    <w:p w:rsidR="00A60649" w:rsidRPr="00A60649" w:rsidRDefault="00A60649" w:rsidP="002F0E5A">
      <w:pPr>
        <w:spacing w:line="480" w:lineRule="auto"/>
        <w:jc w:val="center"/>
        <w:rPr>
          <w:b/>
          <w:szCs w:val="24"/>
        </w:rPr>
      </w:pPr>
      <w:r w:rsidRPr="00A60649">
        <w:rPr>
          <w:b/>
          <w:szCs w:val="24"/>
        </w:rPr>
        <w:t>Virtue Ethics Analysis of Ethical Issue</w:t>
      </w:r>
    </w:p>
    <w:p w:rsidR="00A60649" w:rsidRPr="00A60649" w:rsidRDefault="00A60649" w:rsidP="002F0E5A">
      <w:pPr>
        <w:spacing w:line="480" w:lineRule="auto"/>
        <w:ind w:firstLine="720"/>
        <w:rPr>
          <w:szCs w:val="24"/>
        </w:rPr>
      </w:pPr>
      <w:r w:rsidRPr="00A60649">
        <w:rPr>
          <w:szCs w:val="24"/>
        </w:rPr>
        <w:t>Virtue ethics is one of the three primary techniques in normative ethics. Virtue ethics may be recognized as the one that stresses on the moral character, or virtues,  opposed to the approach that stresses on rules or duti</w:t>
      </w:r>
      <w:r w:rsidR="00314144">
        <w:rPr>
          <w:szCs w:val="24"/>
        </w:rPr>
        <w:t>es (deontology) or that stress</w:t>
      </w:r>
      <w:r w:rsidRPr="00A60649">
        <w:rPr>
          <w:szCs w:val="24"/>
        </w:rPr>
        <w:t xml:space="preserve"> on the consequences of actions (consequentialism). This form of ethics is an agent-based technique that emphases on the essential character and inspirations of the personal moral agent. Moral character involves the individual realistically following moral brilliance as a goal and is not attached or limited any guidelines or a rule. The Aristotle's definition of virtue is "a desirable character trait like courage that falls between two extremes, cowardice, and rashness. Aristotle considers that </w:t>
      </w:r>
      <w:r w:rsidR="00093237">
        <w:rPr>
          <w:szCs w:val="24"/>
        </w:rPr>
        <w:t>humans</w:t>
      </w:r>
      <w:r w:rsidRPr="00A60649">
        <w:rPr>
          <w:szCs w:val="24"/>
        </w:rPr>
        <w:t xml:space="preserve"> are naturally integrally </w:t>
      </w:r>
      <w:r w:rsidR="00093237">
        <w:rPr>
          <w:szCs w:val="24"/>
        </w:rPr>
        <w:t>programmed</w:t>
      </w:r>
      <w:r w:rsidRPr="00A60649">
        <w:rPr>
          <w:szCs w:val="24"/>
        </w:rPr>
        <w:t xml:space="preserve"> to do the right thing, although he does not </w:t>
      </w:r>
      <w:r w:rsidR="00093237" w:rsidRPr="00A60649">
        <w:rPr>
          <w:szCs w:val="24"/>
        </w:rPr>
        <w:t>spontaneously</w:t>
      </w:r>
      <w:r w:rsidRPr="00A60649">
        <w:rPr>
          <w:szCs w:val="24"/>
        </w:rPr>
        <w:t xml:space="preserve"> become inclined to do good. The perfect virtuous individual will do the right thing because he or she wants to be virtuous</w:t>
      </w:r>
      <w:r w:rsidR="00C806AE">
        <w:rPr>
          <w:szCs w:val="24"/>
        </w:rPr>
        <w:t xml:space="preserve"> (Drake </w:t>
      </w:r>
      <w:r w:rsidR="00C806AE" w:rsidRPr="00C806AE">
        <w:rPr>
          <w:szCs w:val="24"/>
        </w:rPr>
        <w:t>&amp; Schlachter</w:t>
      </w:r>
      <w:r w:rsidR="00C806AE">
        <w:rPr>
          <w:szCs w:val="24"/>
        </w:rPr>
        <w:t>, 2008)</w:t>
      </w:r>
      <w:r w:rsidRPr="00A60649">
        <w:rPr>
          <w:szCs w:val="24"/>
        </w:rPr>
        <w:t>. To answer the question of whether it is ethical for companies to require employees to receive an implant as part of their terms of employment, virtue ethics will consider the motivation behind the actions of these companies. The company acts in the best interests of the employees, whereby the chips would make things easier for the employees. Although in doing so, it risks the health, security, as well as the privacy of the employees. Therefore, virtue ethics would classify the companies' act to be ethical.</w:t>
      </w:r>
    </w:p>
    <w:p w:rsidR="00A60649" w:rsidRPr="00A60649" w:rsidRDefault="00A60649" w:rsidP="002F0E5A">
      <w:pPr>
        <w:spacing w:line="480" w:lineRule="auto"/>
        <w:jc w:val="center"/>
        <w:rPr>
          <w:b/>
          <w:szCs w:val="24"/>
        </w:rPr>
      </w:pPr>
      <w:r w:rsidRPr="00A60649">
        <w:rPr>
          <w:b/>
          <w:szCs w:val="24"/>
        </w:rPr>
        <w:t>Personal Analysis of Ethical Issue</w:t>
      </w:r>
    </w:p>
    <w:p w:rsidR="00330A2D" w:rsidRDefault="00A60649" w:rsidP="002F0E5A">
      <w:pPr>
        <w:spacing w:line="480" w:lineRule="auto"/>
        <w:ind w:firstLine="720"/>
        <w:rPr>
          <w:szCs w:val="24"/>
        </w:rPr>
      </w:pPr>
      <w:r w:rsidRPr="00A60649">
        <w:rPr>
          <w:szCs w:val="24"/>
        </w:rPr>
        <w:t xml:space="preserve">In an ethical situation, a utilitarian considers the interests of all stakeholders similarly and considers an action ethical or unethical based on the magnitude of the difference between the good and bad consequences of the act. Deontological ethics, on the other hand, considers the moral duty of the action. Virtue ethics considers the motivation or the agent of the action. The three viewpoints described above have profoundly influenced my thinking on the ethical issue of the of the companies implanting electronic chips on their employees. The problem has various sides on which it can be analyzed from. To at least partially satisfy each of the three approaches discussed above, the companies should offer to implant the chips, but the final decision should rest on the employees on whether they can be implanted or not. In other words, the chip should not be made mandatory, but the individual employees should be allowed to decide whether to take it or not.     </w:t>
      </w:r>
    </w:p>
    <w:p w:rsidR="00A60649" w:rsidRDefault="00A60649" w:rsidP="002F0E5A">
      <w:pPr>
        <w:spacing w:line="480" w:lineRule="auto"/>
        <w:ind w:firstLine="720"/>
        <w:rPr>
          <w:szCs w:val="24"/>
        </w:rPr>
      </w:pPr>
    </w:p>
    <w:p w:rsidR="00A60649" w:rsidRDefault="00A60649" w:rsidP="002F0E5A">
      <w:pPr>
        <w:spacing w:line="480" w:lineRule="auto"/>
        <w:rPr>
          <w:szCs w:val="24"/>
        </w:rPr>
      </w:pPr>
    </w:p>
    <w:p w:rsidR="002F0E5A" w:rsidRPr="004E6C70" w:rsidRDefault="002F0E5A" w:rsidP="002F0E5A">
      <w:pPr>
        <w:spacing w:line="480" w:lineRule="auto"/>
        <w:rPr>
          <w:szCs w:val="24"/>
        </w:rPr>
      </w:pPr>
    </w:p>
    <w:p w:rsidR="00C806AE" w:rsidRDefault="00A60649" w:rsidP="002F0E5A">
      <w:pPr>
        <w:spacing w:line="480" w:lineRule="auto"/>
        <w:jc w:val="center"/>
        <w:rPr>
          <w:szCs w:val="24"/>
        </w:rPr>
      </w:pPr>
      <w:r>
        <w:rPr>
          <w:szCs w:val="24"/>
        </w:rPr>
        <w:t>References</w:t>
      </w:r>
    </w:p>
    <w:p w:rsidR="00422B0D" w:rsidRDefault="00422B0D" w:rsidP="002F0E5A">
      <w:pPr>
        <w:spacing w:line="480" w:lineRule="auto"/>
        <w:ind w:left="720" w:hanging="720"/>
        <w:rPr>
          <w:szCs w:val="24"/>
        </w:rPr>
      </w:pPr>
      <w:r w:rsidRPr="00422B0D">
        <w:rPr>
          <w:szCs w:val="24"/>
        </w:rPr>
        <w:t xml:space="preserve">DeConinck, J. B., &amp; Lewis, W. F. (1997). The influence of deontological and teleological considerations and ethical climate on sales managers' intentions to reward or punish sales force behavior. </w:t>
      </w:r>
      <w:r w:rsidRPr="00422B0D">
        <w:rPr>
          <w:i/>
          <w:szCs w:val="24"/>
        </w:rPr>
        <w:t>Journal of Business Ethics</w:t>
      </w:r>
      <w:r w:rsidRPr="00422B0D">
        <w:rPr>
          <w:szCs w:val="24"/>
        </w:rPr>
        <w:t>, 16(5), 497-506.</w:t>
      </w:r>
    </w:p>
    <w:p w:rsidR="00C806AE" w:rsidRDefault="00C806AE" w:rsidP="002F0E5A">
      <w:pPr>
        <w:spacing w:line="480" w:lineRule="auto"/>
        <w:ind w:left="720" w:hanging="720"/>
        <w:rPr>
          <w:szCs w:val="24"/>
        </w:rPr>
      </w:pPr>
      <w:r w:rsidRPr="00C806AE">
        <w:rPr>
          <w:szCs w:val="24"/>
        </w:rPr>
        <w:t xml:space="preserve">Drake, M. J., &amp; Schlachter, J. T. (2008). A virtue-ethics analysis of supply chain collaboration. </w:t>
      </w:r>
      <w:r w:rsidRPr="00C806AE">
        <w:rPr>
          <w:i/>
          <w:szCs w:val="24"/>
        </w:rPr>
        <w:t>Journal of Business Ethics</w:t>
      </w:r>
      <w:r w:rsidRPr="00C806AE">
        <w:rPr>
          <w:szCs w:val="24"/>
        </w:rPr>
        <w:t>, 82(4), 851-864.</w:t>
      </w:r>
    </w:p>
    <w:p w:rsidR="00A60649" w:rsidRDefault="00A86A62" w:rsidP="002F0E5A">
      <w:pPr>
        <w:spacing w:line="480" w:lineRule="auto"/>
        <w:ind w:left="720" w:hanging="720"/>
        <w:rPr>
          <w:szCs w:val="24"/>
        </w:rPr>
      </w:pPr>
      <w:r w:rsidRPr="00A86A62">
        <w:rPr>
          <w:szCs w:val="24"/>
        </w:rPr>
        <w:t>Haines,</w:t>
      </w:r>
      <w:r>
        <w:rPr>
          <w:szCs w:val="24"/>
        </w:rPr>
        <w:t xml:space="preserve"> R. &amp; Street, M. D.</w:t>
      </w:r>
      <w:r w:rsidRPr="00A86A62">
        <w:rPr>
          <w:szCs w:val="24"/>
        </w:rPr>
        <w:t xml:space="preserve"> (2008). The influence of perceived importance of an ethical issue on moral judgment, moral obligation, and moral intent. </w:t>
      </w:r>
      <w:r w:rsidRPr="00A86A62">
        <w:rPr>
          <w:i/>
          <w:szCs w:val="24"/>
        </w:rPr>
        <w:t>Journal of Business Ethics</w:t>
      </w:r>
      <w:r w:rsidRPr="00A86A62">
        <w:rPr>
          <w:szCs w:val="24"/>
        </w:rPr>
        <w:t>, 81(2), 387-399.</w:t>
      </w:r>
    </w:p>
    <w:p w:rsidR="00422B0D" w:rsidRPr="004E6C70" w:rsidRDefault="00422B0D" w:rsidP="002F0E5A">
      <w:pPr>
        <w:spacing w:line="480" w:lineRule="auto"/>
        <w:ind w:left="720" w:hanging="720"/>
        <w:rPr>
          <w:szCs w:val="24"/>
        </w:rPr>
      </w:pPr>
      <w:r w:rsidRPr="00422B0D">
        <w:rPr>
          <w:szCs w:val="24"/>
        </w:rPr>
        <w:t xml:space="preserve">Rawls, J. (2009). </w:t>
      </w:r>
      <w:r w:rsidRPr="00422B0D">
        <w:rPr>
          <w:i/>
          <w:szCs w:val="24"/>
        </w:rPr>
        <w:t>A theory of justice</w:t>
      </w:r>
      <w:r w:rsidRPr="00422B0D">
        <w:rPr>
          <w:szCs w:val="24"/>
        </w:rPr>
        <w:t>. Harvard university press.</w:t>
      </w:r>
    </w:p>
    <w:sectPr w:rsidR="00422B0D" w:rsidRPr="004E6C70" w:rsidSect="00893CF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B08" w:rsidRDefault="007E6B08" w:rsidP="00893CF7">
      <w:pPr>
        <w:spacing w:after="0" w:line="240" w:lineRule="auto"/>
      </w:pPr>
      <w:r>
        <w:separator/>
      </w:r>
    </w:p>
  </w:endnote>
  <w:endnote w:type="continuationSeparator" w:id="0">
    <w:p w:rsidR="007E6B08" w:rsidRDefault="007E6B08" w:rsidP="00893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E9" w:rsidRDefault="003A51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E9" w:rsidRDefault="003A51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E9" w:rsidRDefault="003A51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B08" w:rsidRDefault="007E6B08" w:rsidP="00893CF7">
      <w:pPr>
        <w:spacing w:after="0" w:line="240" w:lineRule="auto"/>
      </w:pPr>
      <w:r>
        <w:separator/>
      </w:r>
    </w:p>
  </w:footnote>
  <w:footnote w:type="continuationSeparator" w:id="0">
    <w:p w:rsidR="007E6B08" w:rsidRDefault="007E6B08" w:rsidP="00893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E9" w:rsidRDefault="003A51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E9" w:rsidRDefault="003A51E9" w:rsidP="00330A2D">
    <w:pPr>
      <w:spacing w:line="480" w:lineRule="auto"/>
    </w:pPr>
    <w:r>
      <w:t>ETHICAL ISSUES ANALYSIS</w:t>
    </w:r>
    <w:r>
      <w:tab/>
    </w:r>
    <w:r>
      <w:tab/>
    </w:r>
    <w:r>
      <w:tab/>
    </w:r>
    <w:r>
      <w:tab/>
    </w:r>
    <w:r>
      <w:tab/>
    </w:r>
    <w:r>
      <w:tab/>
    </w:r>
    <w:r>
      <w:tab/>
    </w:r>
    <w:r>
      <w:tab/>
      <w:t xml:space="preserve">          </w:t>
    </w:r>
    <w:r>
      <w:fldChar w:fldCharType="begin"/>
    </w:r>
    <w:r>
      <w:instrText xml:space="preserve"> PAGE   \* MERGEFORMAT </w:instrText>
    </w:r>
    <w:r>
      <w:fldChar w:fldCharType="separate"/>
    </w:r>
    <w:r w:rsidR="00387F61">
      <w:rPr>
        <w:noProof/>
      </w:rPr>
      <w:t>2</w:t>
    </w:r>
    <w:r>
      <w:rPr>
        <w:noProof/>
      </w:rPr>
      <w:fldChar w:fldCharType="end"/>
    </w:r>
  </w:p>
  <w:p w:rsidR="003A51E9" w:rsidRDefault="003A51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E9" w:rsidRDefault="003A51E9">
    <w:pPr>
      <w:pStyle w:val="Header"/>
    </w:pPr>
    <w:r>
      <w:t>Running head: ETHICAL ISSUES ANALYSIS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CF4"/>
    <w:rsid w:val="00017450"/>
    <w:rsid w:val="00024220"/>
    <w:rsid w:val="00031984"/>
    <w:rsid w:val="00033E94"/>
    <w:rsid w:val="000341AE"/>
    <w:rsid w:val="00061626"/>
    <w:rsid w:val="00072F21"/>
    <w:rsid w:val="00082C78"/>
    <w:rsid w:val="00093237"/>
    <w:rsid w:val="0009447F"/>
    <w:rsid w:val="000A07EB"/>
    <w:rsid w:val="000E6CF2"/>
    <w:rsid w:val="001049A1"/>
    <w:rsid w:val="001613C2"/>
    <w:rsid w:val="0017436B"/>
    <w:rsid w:val="0017502C"/>
    <w:rsid w:val="001B3B3E"/>
    <w:rsid w:val="001E70B2"/>
    <w:rsid w:val="001F39D9"/>
    <w:rsid w:val="001F770E"/>
    <w:rsid w:val="00230EBC"/>
    <w:rsid w:val="00282E62"/>
    <w:rsid w:val="002A59A7"/>
    <w:rsid w:val="002C35FB"/>
    <w:rsid w:val="002C5E11"/>
    <w:rsid w:val="002F0E5A"/>
    <w:rsid w:val="003140C6"/>
    <w:rsid w:val="00314144"/>
    <w:rsid w:val="00314AC8"/>
    <w:rsid w:val="003220FC"/>
    <w:rsid w:val="00330A2D"/>
    <w:rsid w:val="00336F01"/>
    <w:rsid w:val="0036740D"/>
    <w:rsid w:val="00387F61"/>
    <w:rsid w:val="003A51E9"/>
    <w:rsid w:val="003B2476"/>
    <w:rsid w:val="003C3742"/>
    <w:rsid w:val="003D68F5"/>
    <w:rsid w:val="003D6A1E"/>
    <w:rsid w:val="003D7E40"/>
    <w:rsid w:val="003E0C68"/>
    <w:rsid w:val="003F135B"/>
    <w:rsid w:val="003F3E7E"/>
    <w:rsid w:val="00404523"/>
    <w:rsid w:val="004105FA"/>
    <w:rsid w:val="004158FA"/>
    <w:rsid w:val="00422B0D"/>
    <w:rsid w:val="00434DD0"/>
    <w:rsid w:val="004521A6"/>
    <w:rsid w:val="00465532"/>
    <w:rsid w:val="00491599"/>
    <w:rsid w:val="00493E52"/>
    <w:rsid w:val="004E6C70"/>
    <w:rsid w:val="004F0E48"/>
    <w:rsid w:val="005354A8"/>
    <w:rsid w:val="00541D45"/>
    <w:rsid w:val="005536FE"/>
    <w:rsid w:val="00563449"/>
    <w:rsid w:val="00583D2D"/>
    <w:rsid w:val="005A0845"/>
    <w:rsid w:val="005A7048"/>
    <w:rsid w:val="005C2845"/>
    <w:rsid w:val="005D7438"/>
    <w:rsid w:val="005E18A4"/>
    <w:rsid w:val="005F7377"/>
    <w:rsid w:val="005F7D2B"/>
    <w:rsid w:val="006156A1"/>
    <w:rsid w:val="006A7359"/>
    <w:rsid w:val="006B62AC"/>
    <w:rsid w:val="006B79F2"/>
    <w:rsid w:val="006C28B6"/>
    <w:rsid w:val="006D2901"/>
    <w:rsid w:val="006D5DD3"/>
    <w:rsid w:val="006F57DB"/>
    <w:rsid w:val="00707F8D"/>
    <w:rsid w:val="00737343"/>
    <w:rsid w:val="0076053A"/>
    <w:rsid w:val="00775E73"/>
    <w:rsid w:val="0078648B"/>
    <w:rsid w:val="007B5474"/>
    <w:rsid w:val="007E6B08"/>
    <w:rsid w:val="0084559E"/>
    <w:rsid w:val="008509F0"/>
    <w:rsid w:val="0085555A"/>
    <w:rsid w:val="0086207E"/>
    <w:rsid w:val="00867B08"/>
    <w:rsid w:val="008815C8"/>
    <w:rsid w:val="00882204"/>
    <w:rsid w:val="00893CF7"/>
    <w:rsid w:val="008A2630"/>
    <w:rsid w:val="008D04CD"/>
    <w:rsid w:val="008D55AC"/>
    <w:rsid w:val="008F4EE3"/>
    <w:rsid w:val="00950492"/>
    <w:rsid w:val="00956807"/>
    <w:rsid w:val="009659FC"/>
    <w:rsid w:val="009C3C05"/>
    <w:rsid w:val="009F0C76"/>
    <w:rsid w:val="00A22985"/>
    <w:rsid w:val="00A247EC"/>
    <w:rsid w:val="00A307EF"/>
    <w:rsid w:val="00A41F90"/>
    <w:rsid w:val="00A60649"/>
    <w:rsid w:val="00A754D1"/>
    <w:rsid w:val="00A86A62"/>
    <w:rsid w:val="00A94EF3"/>
    <w:rsid w:val="00AB5F81"/>
    <w:rsid w:val="00AF1084"/>
    <w:rsid w:val="00B13403"/>
    <w:rsid w:val="00B17C9C"/>
    <w:rsid w:val="00B34175"/>
    <w:rsid w:val="00B37B2B"/>
    <w:rsid w:val="00B53C80"/>
    <w:rsid w:val="00B57DE1"/>
    <w:rsid w:val="00B66E93"/>
    <w:rsid w:val="00B80446"/>
    <w:rsid w:val="00B96F64"/>
    <w:rsid w:val="00BD168A"/>
    <w:rsid w:val="00BD410A"/>
    <w:rsid w:val="00BE30D8"/>
    <w:rsid w:val="00BF5862"/>
    <w:rsid w:val="00C25A52"/>
    <w:rsid w:val="00C344E6"/>
    <w:rsid w:val="00C806AE"/>
    <w:rsid w:val="00C82CF4"/>
    <w:rsid w:val="00CA07B5"/>
    <w:rsid w:val="00CA3B96"/>
    <w:rsid w:val="00CB015A"/>
    <w:rsid w:val="00CB208C"/>
    <w:rsid w:val="00CB6A8D"/>
    <w:rsid w:val="00CC65D0"/>
    <w:rsid w:val="00D24E05"/>
    <w:rsid w:val="00D24FD5"/>
    <w:rsid w:val="00D274F6"/>
    <w:rsid w:val="00D37087"/>
    <w:rsid w:val="00D507C8"/>
    <w:rsid w:val="00D70F7C"/>
    <w:rsid w:val="00D913B1"/>
    <w:rsid w:val="00DA2749"/>
    <w:rsid w:val="00DC272B"/>
    <w:rsid w:val="00DD76AC"/>
    <w:rsid w:val="00DE0831"/>
    <w:rsid w:val="00DE1C45"/>
    <w:rsid w:val="00DF56B2"/>
    <w:rsid w:val="00E0571A"/>
    <w:rsid w:val="00E60A64"/>
    <w:rsid w:val="00E66EFD"/>
    <w:rsid w:val="00EB0D2D"/>
    <w:rsid w:val="00EC7C6B"/>
    <w:rsid w:val="00ED2F75"/>
    <w:rsid w:val="00ED7369"/>
    <w:rsid w:val="00EF1C96"/>
    <w:rsid w:val="00F33F8D"/>
    <w:rsid w:val="00F66250"/>
    <w:rsid w:val="00F947C3"/>
    <w:rsid w:val="00F9629A"/>
    <w:rsid w:val="00FB7978"/>
    <w:rsid w:val="00FD3587"/>
    <w:rsid w:val="00FE0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CF7"/>
    <w:pPr>
      <w:tabs>
        <w:tab w:val="center" w:pos="4680"/>
        <w:tab w:val="right" w:pos="9360"/>
      </w:tabs>
    </w:pPr>
  </w:style>
  <w:style w:type="character" w:customStyle="1" w:styleId="HeaderChar">
    <w:name w:val="Header Char"/>
    <w:link w:val="Header"/>
    <w:uiPriority w:val="99"/>
    <w:rsid w:val="00893CF7"/>
    <w:rPr>
      <w:sz w:val="24"/>
      <w:szCs w:val="22"/>
    </w:rPr>
  </w:style>
  <w:style w:type="paragraph" w:styleId="Footer">
    <w:name w:val="footer"/>
    <w:basedOn w:val="Normal"/>
    <w:link w:val="FooterChar"/>
    <w:uiPriority w:val="99"/>
    <w:unhideWhenUsed/>
    <w:rsid w:val="00893CF7"/>
    <w:pPr>
      <w:tabs>
        <w:tab w:val="center" w:pos="4680"/>
        <w:tab w:val="right" w:pos="9360"/>
      </w:tabs>
    </w:pPr>
  </w:style>
  <w:style w:type="character" w:customStyle="1" w:styleId="FooterChar">
    <w:name w:val="Footer Char"/>
    <w:link w:val="Footer"/>
    <w:uiPriority w:val="99"/>
    <w:rsid w:val="00893CF7"/>
    <w:rPr>
      <w:sz w:val="24"/>
      <w:szCs w:val="22"/>
    </w:rPr>
  </w:style>
  <w:style w:type="character" w:customStyle="1" w:styleId="notranslate">
    <w:name w:val="notranslate"/>
    <w:rsid w:val="00D913B1"/>
  </w:style>
  <w:style w:type="character" w:styleId="PlaceholderText">
    <w:name w:val="Placeholder Text"/>
    <w:basedOn w:val="DefaultParagraphFont"/>
    <w:uiPriority w:val="99"/>
    <w:semiHidden/>
    <w:rsid w:val="00D507C8"/>
    <w:rPr>
      <w:color w:val="808080"/>
    </w:rPr>
  </w:style>
  <w:style w:type="paragraph" w:styleId="BalloonText">
    <w:name w:val="Balloon Text"/>
    <w:basedOn w:val="Normal"/>
    <w:link w:val="BalloonTextChar"/>
    <w:uiPriority w:val="99"/>
    <w:semiHidden/>
    <w:unhideWhenUsed/>
    <w:rsid w:val="00D50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CF7"/>
    <w:pPr>
      <w:tabs>
        <w:tab w:val="center" w:pos="4680"/>
        <w:tab w:val="right" w:pos="9360"/>
      </w:tabs>
    </w:pPr>
  </w:style>
  <w:style w:type="character" w:customStyle="1" w:styleId="HeaderChar">
    <w:name w:val="Header Char"/>
    <w:link w:val="Header"/>
    <w:uiPriority w:val="99"/>
    <w:rsid w:val="00893CF7"/>
    <w:rPr>
      <w:sz w:val="24"/>
      <w:szCs w:val="22"/>
    </w:rPr>
  </w:style>
  <w:style w:type="paragraph" w:styleId="Footer">
    <w:name w:val="footer"/>
    <w:basedOn w:val="Normal"/>
    <w:link w:val="FooterChar"/>
    <w:uiPriority w:val="99"/>
    <w:unhideWhenUsed/>
    <w:rsid w:val="00893CF7"/>
    <w:pPr>
      <w:tabs>
        <w:tab w:val="center" w:pos="4680"/>
        <w:tab w:val="right" w:pos="9360"/>
      </w:tabs>
    </w:pPr>
  </w:style>
  <w:style w:type="character" w:customStyle="1" w:styleId="FooterChar">
    <w:name w:val="Footer Char"/>
    <w:link w:val="Footer"/>
    <w:uiPriority w:val="99"/>
    <w:rsid w:val="00893CF7"/>
    <w:rPr>
      <w:sz w:val="24"/>
      <w:szCs w:val="22"/>
    </w:rPr>
  </w:style>
  <w:style w:type="character" w:customStyle="1" w:styleId="notranslate">
    <w:name w:val="notranslate"/>
    <w:rsid w:val="00D913B1"/>
  </w:style>
  <w:style w:type="character" w:styleId="PlaceholderText">
    <w:name w:val="Placeholder Text"/>
    <w:basedOn w:val="DefaultParagraphFont"/>
    <w:uiPriority w:val="99"/>
    <w:semiHidden/>
    <w:rsid w:val="00D507C8"/>
    <w:rPr>
      <w:color w:val="808080"/>
    </w:rPr>
  </w:style>
  <w:style w:type="paragraph" w:styleId="BalloonText">
    <w:name w:val="Balloon Text"/>
    <w:basedOn w:val="Normal"/>
    <w:link w:val="BalloonTextChar"/>
    <w:uiPriority w:val="99"/>
    <w:semiHidden/>
    <w:unhideWhenUsed/>
    <w:rsid w:val="00D50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99CBF-CB9C-437F-A733-3FEB5EAF9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1159</Words>
  <Characters>6607</Characters>
  <Application>Microsoft Office Word</Application>
  <DocSecurity>0</DocSecurity>
  <Lines>55</Lines>
  <Paragraphs>15</Paragraphs>
  <ScaleCrop>false</ScaleCrop>
  <Company/>
  <LinksUpToDate>false</LinksUpToDate>
  <CharactersWithSpaces>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2017-11-16T20:24:00Z</dcterms:created>
  <dcterms:modified xsi:type="dcterms:W3CDTF">2017-11-16T20:24:00Z</dcterms:modified>
</cp:coreProperties>
</file>